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0001940974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PANOS KOZANIAN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4332</w:t>
            </w:r>
          </w:p>
        </w:tc>
        <w:tc>
          <w:tcPr>
            <w:tcW w:w="1381" w:type="dxa"/>
            <w:tcBorders/>
            <w:vAlign w:val="center"/>
          </w:tcPr>
          <w:p>
            <w:pPr>
              <w:pStyle w:val="TableContents"/>
              <w:bidi w:val="0"/>
              <w:spacing w:before="0" w:after="283"/>
              <w:jc w:val="left"/>
              <w:rPr/>
            </w:pPr>
            <w:r>
              <w:rPr/>
              <w:t>144125.64</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4332</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1"/>
        <w:gridCol w:w="2870"/>
        <w:gridCol w:w="931"/>
        <w:gridCol w:w="1544"/>
        <w:gridCol w:w="1739"/>
      </w:tblGrid>
      <w:tr>
        <w:trPr/>
        <w:tc>
          <w:tcPr>
            <w:tcW w:w="3121" w:type="dxa"/>
            <w:tcBorders/>
            <w:vAlign w:val="center"/>
          </w:tcPr>
          <w:p>
            <w:pPr>
              <w:pStyle w:val="TableHeading"/>
              <w:suppressLineNumbers/>
              <w:bidi w:val="0"/>
              <w:spacing w:before="0" w:after="283"/>
              <w:jc w:val="center"/>
              <w:rPr/>
            </w:pPr>
            <w:r>
              <w:rPr/>
              <w:t>Name and Address of Seller</w:t>
            </w:r>
          </w:p>
        </w:tc>
        <w:tc>
          <w:tcPr>
            <w:tcW w:w="2870"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121" w:type="dxa"/>
            <w:tcBorders/>
            <w:vAlign w:val="center"/>
          </w:tcPr>
          <w:p>
            <w:pPr>
              <w:pStyle w:val="TableContents"/>
              <w:bidi w:val="0"/>
              <w:spacing w:before="0" w:after="283"/>
              <w:jc w:val="left"/>
              <w:rPr/>
            </w:pPr>
            <w:r>
              <w:rPr/>
              <w:t>10b5-1 Sales for PANOS KOZANIAN</w:t>
              <w:br/>
              <w:t>3001 Bishop Drive, Suite 350</w:t>
              <w:br/>
              <w:t>San Ramon   CA   94583</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09/04/2026</w:t>
            </w:r>
          </w:p>
        </w:tc>
        <w:tc>
          <w:tcPr>
            <w:tcW w:w="1544" w:type="dxa"/>
            <w:tcBorders/>
            <w:vAlign w:val="center"/>
          </w:tcPr>
          <w:p>
            <w:pPr>
              <w:pStyle w:val="TableContents"/>
              <w:bidi w:val="0"/>
              <w:spacing w:before="0" w:after="283"/>
              <w:jc w:val="left"/>
              <w:rPr/>
            </w:pPr>
            <w:r>
              <w:rPr/>
              <w:t>8246</w:t>
            </w:r>
          </w:p>
        </w:tc>
        <w:tc>
          <w:tcPr>
            <w:tcW w:w="1739" w:type="dxa"/>
            <w:tcBorders/>
            <w:vAlign w:val="center"/>
          </w:tcPr>
          <w:p>
            <w:pPr>
              <w:pStyle w:val="TableContents"/>
              <w:bidi w:val="0"/>
              <w:spacing w:before="0" w:after="283"/>
              <w:jc w:val="left"/>
              <w:rPr/>
            </w:pPr>
            <w:r>
              <w:rPr/>
              <w:t>274715.49</w:t>
            </w:r>
          </w:p>
        </w:tc>
      </w:tr>
      <w:tr>
        <w:trPr/>
        <w:tc>
          <w:tcPr>
            <w:tcW w:w="3121" w:type="dxa"/>
            <w:tcBorders/>
            <w:vAlign w:val="center"/>
          </w:tcPr>
          <w:p>
            <w:pPr>
              <w:pStyle w:val="TableContents"/>
              <w:bidi w:val="0"/>
              <w:spacing w:before="0" w:after="283"/>
              <w:jc w:val="left"/>
              <w:rPr/>
            </w:pPr>
            <w:r>
              <w:rPr/>
              <w:t>10b5-1 Sales for PANOS KOZANIAN</w:t>
              <w:br/>
              <w:t>3001 Bishop Drive, Suite 350</w:t>
              <w:br/>
              <w:t>San Ramon   CA   94583</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08/11/2026</w:t>
            </w:r>
          </w:p>
        </w:tc>
        <w:tc>
          <w:tcPr>
            <w:tcW w:w="1544" w:type="dxa"/>
            <w:tcBorders/>
            <w:vAlign w:val="center"/>
          </w:tcPr>
          <w:p>
            <w:pPr>
              <w:pStyle w:val="TableContents"/>
              <w:bidi w:val="0"/>
              <w:spacing w:before="0" w:after="283"/>
              <w:jc w:val="left"/>
              <w:rPr/>
            </w:pPr>
            <w:r>
              <w:rPr/>
              <w:t>5521</w:t>
            </w:r>
          </w:p>
        </w:tc>
        <w:tc>
          <w:tcPr>
            <w:tcW w:w="1739" w:type="dxa"/>
            <w:tcBorders/>
            <w:vAlign w:val="center"/>
          </w:tcPr>
          <w:p>
            <w:pPr>
              <w:pStyle w:val="TableContents"/>
              <w:bidi w:val="0"/>
              <w:spacing w:before="0" w:after="283"/>
              <w:jc w:val="left"/>
              <w:rPr/>
            </w:pPr>
            <w:r>
              <w:rPr/>
              <w:t>184464.89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85"/>
        <w:gridCol w:w="3120"/>
      </w:tblGrid>
      <w:tr>
        <w:trPr/>
        <w:tc>
          <w:tcPr>
            <w:tcW w:w="7085" w:type="dxa"/>
            <w:tcBorders/>
            <w:vAlign w:val="center"/>
          </w:tcPr>
          <w:p>
            <w:pPr>
              <w:pStyle w:val="TableContents"/>
              <w:bidi w:val="0"/>
              <w:spacing w:before="0" w:after="283"/>
              <w:jc w:val="left"/>
              <w:rPr/>
            </w:pPr>
            <w:r>
              <w:rPr/>
              <w:t>Remarks</w:t>
            </w:r>
          </w:p>
        </w:tc>
        <w:tc>
          <w:tcPr>
            <w:tcW w:w="3120" w:type="dxa"/>
            <w:tcBorders/>
            <w:vAlign w:val="center"/>
          </w:tcPr>
          <w:p>
            <w:pPr>
              <w:pStyle w:val="TableContents"/>
              <w:bidi w:val="0"/>
              <w:spacing w:before="0" w:after="283"/>
              <w:jc w:val="left"/>
              <w:rPr>
                <w:sz w:val="4"/>
                <w:szCs w:val="4"/>
              </w:rPr>
            </w:pPr>
            <w:r>
              <w:rPr>
                <w:sz w:val="4"/>
                <w:szCs w:val="4"/>
              </w:rPr>
            </w:r>
          </w:p>
        </w:tc>
      </w:tr>
      <w:tr>
        <w:trPr/>
        <w:tc>
          <w:tcPr>
            <w:tcW w:w="7085" w:type="dxa"/>
            <w:tcBorders/>
            <w:vAlign w:val="center"/>
          </w:tcPr>
          <w:p>
            <w:pPr>
              <w:pStyle w:val="TableContents"/>
              <w:bidi w:val="0"/>
              <w:spacing w:before="0" w:after="283"/>
              <w:jc w:val="left"/>
              <w:rPr/>
            </w:pPr>
            <w:r>
              <w:rPr/>
              <w:t>Date of Notice</w:t>
            </w:r>
          </w:p>
        </w:tc>
        <w:tc>
          <w:tcPr>
            <w:tcW w:w="3120" w:type="dxa"/>
            <w:tcBorders/>
            <w:vAlign w:val="center"/>
          </w:tcPr>
          <w:p>
            <w:pPr>
              <w:pStyle w:val="TableContents"/>
              <w:bidi w:val="0"/>
              <w:spacing w:before="0" w:after="0"/>
              <w:jc w:val="left"/>
              <w:rPr/>
            </w:pPr>
            <w:r>
              <w:rPr/>
              <w:t>09/08/2026</w:t>
            </w:r>
          </w:p>
        </w:tc>
      </w:tr>
      <w:tr>
        <w:trPr/>
        <w:tc>
          <w:tcPr>
            <w:tcW w:w="7085" w:type="dxa"/>
            <w:tcBorders/>
            <w:vAlign w:val="center"/>
          </w:tcPr>
          <w:p>
            <w:pPr>
              <w:pStyle w:val="TableContents"/>
              <w:bidi w:val="0"/>
              <w:spacing w:before="0" w:after="283"/>
              <w:jc w:val="left"/>
              <w:rPr/>
            </w:pPr>
            <w:r>
              <w:rPr/>
              <w:t>Date of Plan Adoption or Giving of Instruction, If Relying on Rule 10b5-1</w:t>
            </w:r>
          </w:p>
        </w:tc>
        <w:tc>
          <w:tcPr>
            <w:tcW w:w="3120"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85" w:type="dxa"/>
            <w:tcBorders/>
            <w:vAlign w:val="center"/>
          </w:tcPr>
          <w:p>
            <w:pPr>
              <w:pStyle w:val="TableContents"/>
              <w:bidi w:val="0"/>
              <w:spacing w:before="0" w:after="283"/>
              <w:jc w:val="left"/>
              <w:rPr/>
            </w:pPr>
            <w:r>
              <w:rPr/>
              <w:t>Signature</w:t>
            </w:r>
          </w:p>
        </w:tc>
        <w:tc>
          <w:tcPr>
            <w:tcW w:w="3120" w:type="dxa"/>
            <w:tcBorders/>
            <w:vAlign w:val="center"/>
          </w:tcPr>
          <w:p>
            <w:pPr>
              <w:pStyle w:val="TableContents"/>
              <w:bidi w:val="0"/>
              <w:spacing w:before="0" w:after="0"/>
              <w:jc w:val="left"/>
              <w:rPr/>
            </w:pPr>
            <w:r>
              <w:rPr/>
              <w:t>/s/ Panos Nareg Kozanian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3238</Characters>
  <CharactersWithSpaces>3820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