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No.0</w:t>
      </w:r>
    </w:p>
    <w:p>
      <w:pPr>
        <w:spacing w:after="0" w:line="238" w:lineRule="auto"/>
        <w:rPr>
          <w:sz w:val="20"/>
          <w:szCs w:val="20"/>
          <w:color w:val="auto"/>
        </w:rPr>
      </w:pPr>
      <w:r>
        <w:rPr>
          <w:rFonts w:ascii="Courier New" w:cs="Courier New" w:eastAsia="Courier New" w:hAnsi="Courier New"/>
          <w:sz w:val="18"/>
          <w:szCs w:val="18"/>
          <w:color w:val="auto"/>
        </w:rPr>
        <w:t>FIVE9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#338307101</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#338307101</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3,907,670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3,910,026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3,910,026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5.538%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#338307101</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3,910,026</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3,910,026</w:t>
      </w:r>
    </w:p>
    <w:p>
      <w:pPr>
        <w:spacing w:after="0" w:line="237" w:lineRule="auto"/>
        <w:rPr>
          <w:sz w:val="20"/>
          <w:szCs w:val="20"/>
          <w:color w:val="auto"/>
        </w:rPr>
      </w:pPr>
      <w:r>
        <w:rPr>
          <w:rFonts w:ascii="Courier New" w:cs="Courier New" w:eastAsia="Courier New" w:hAnsi="Courier New"/>
          <w:sz w:val="18"/>
          <w:szCs w:val="18"/>
          <w:color w:val="auto"/>
        </w:rPr>
        <w:t>Item 11: 5.538%</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FIVE9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3001 BISHOP DRIVE, SUITE 350</w:t>
      </w:r>
    </w:p>
    <w:p>
      <w:pPr>
        <w:spacing w:after="0" w:line="238" w:lineRule="auto"/>
        <w:rPr>
          <w:sz w:val="20"/>
          <w:szCs w:val="20"/>
          <w:color w:val="auto"/>
        </w:rPr>
      </w:pPr>
      <w:r>
        <w:rPr>
          <w:rFonts w:ascii="Courier New" w:cs="Courier New" w:eastAsia="Courier New" w:hAnsi="Courier New"/>
          <w:sz w:val="18"/>
          <w:szCs w:val="18"/>
          <w:color w:val="auto"/>
        </w:rPr>
        <w:t>San Ramon, CA 94583</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338307101</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3,910,026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5.538%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right="2439" w:firstLine="8"/>
        <w:spacing w:after="0" w:line="23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3,910,026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75" w:lineRule="auto"/>
        <w:rPr>
          <w:sz w:val="20"/>
          <w:szCs w:val="20"/>
          <w:color w:val="auto"/>
        </w:rPr>
      </w:pPr>
      <w:r>
        <w:rPr>
          <w:rFonts w:ascii="Courier New" w:cs="Courier New" w:eastAsia="Courier New" w:hAnsi="Courier New"/>
          <w:sz w:val="16"/>
          <w:szCs w:val="16"/>
          <w:color w:val="auto"/>
        </w:rPr>
        <w:t>One or more other persons are known to have the right to receive or the power to direct the receipt of dividends from, or the proceeds from the sale of, the COMMON STOCK of FIVE9 INC. No one other person's interest in the COMMON STOCK of FIVE9 INC is more than five percent of the total outstanding COMMON STOCK.</w:t>
      </w:r>
    </w:p>
    <w:p>
      <w:pPr>
        <w:spacing w:after="0" w:line="38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9, 2023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4"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44"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44" w:right="1440" w:bottom="0"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03" w:lineRule="exact"/>
        <w:rPr>
          <w:sz w:val="20"/>
          <w:szCs w:val="20"/>
          <w:color w:val="auto"/>
        </w:rPr>
      </w:pPr>
    </w:p>
    <w:p>
      <w:pPr>
        <w:sectPr>
          <w:pgSz w:w="11900" w:h="16838" w:orient="portrait"/>
          <w:cols w:equalWidth="0" w:num="2">
            <w:col w:w="5580" w:space="220"/>
            <w:col w:w="4339"/>
          </w:cols>
          <w:pgMar w:left="320" w:top="344" w:right="1440" w:bottom="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44" w:right="1440" w:bottom="0" w:gutter="0" w:footer="0" w:header="0"/>
          <w:type w:val="continuous"/>
        </w:sectPr>
      </w:pPr>
    </w:p>
    <w:bookmarkStart w:id="2" w:name="page3"/>
    <w:bookmarkEnd w:id="2"/>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19"/>
        <w:spacing w:after="0" w:line="279" w:lineRule="auto"/>
        <w:rPr>
          <w:sz w:val="20"/>
          <w:szCs w:val="20"/>
          <w:color w:val="auto"/>
        </w:rPr>
      </w:pPr>
      <w:r>
        <w:rPr>
          <w:rFonts w:ascii="Courier New" w:cs="Courier New" w:eastAsia="Courier New" w:hAnsi="Courier New"/>
          <w:sz w:val="16"/>
          <w:szCs w:val="16"/>
          <w:color w:val="auto"/>
        </w:rPr>
        <w:t>The undersigned persons, on February 9, 2023, agree and consent to the joint filing on their behalf of this Schedule 13G in connection with their beneficial ownership of the COMMON STOCK of FIVE9 INC at December 30, 2022.</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38" w:lineRule="auto"/>
        <w:rPr>
          <w:sz w:val="20"/>
          <w:szCs w:val="20"/>
          <w:color w:val="auto"/>
        </w:rPr>
      </w:pPr>
      <w:r>
        <w:rPr>
          <w:rFonts w:ascii="Courier New" w:cs="Courier New" w:eastAsia="Courier New" w:hAnsi="Courier New"/>
          <w:sz w:val="18"/>
          <w:szCs w:val="18"/>
          <w:color w:val="auto"/>
        </w:rPr>
        <w:t>Stephanie J. Brown</w:t>
      </w:r>
    </w:p>
    <w:p>
      <w:pPr>
        <w:spacing w:after="0" w:line="5"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38" w:lineRule="auto"/>
        <w:rPr>
          <w:sz w:val="20"/>
          <w:szCs w:val="20"/>
          <w:color w:val="auto"/>
        </w:rPr>
      </w:pPr>
      <w:r>
        <w:rPr>
          <w:rFonts w:ascii="Courier New" w:cs="Courier New" w:eastAsia="Courier New" w:hAnsi="Courier New"/>
          <w:sz w:val="18"/>
          <w:szCs w:val="18"/>
          <w:color w:val="auto"/>
        </w:rPr>
        <w:t>Stephanie J. Brown</w:t>
      </w:r>
    </w:p>
    <w:p>
      <w:pPr>
        <w:spacing w:after="0" w:line="5" w:lineRule="exact"/>
        <w:rPr>
          <w:sz w:val="20"/>
          <w:szCs w:val="20"/>
          <w:color w:val="auto"/>
        </w:rPr>
      </w:pPr>
    </w:p>
    <w:p>
      <w:pPr>
        <w:ind w:right="20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08" w:lineRule="exact"/>
        <w:rPr>
          <w:sz w:val="20"/>
          <w:szCs w:val="20"/>
          <w:color w:val="auto"/>
        </w:rPr>
      </w:pPr>
    </w:p>
    <w:p>
      <w:pPr>
        <w:ind w:right="1919" w:firstLine="8"/>
        <w:spacing w:after="0" w:line="236"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7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2023-02-09T10:04:51Z</dcterms:created>
  <dcterms:modified xsi:type="dcterms:W3CDTF">2023-02-09T10:04:51Z</dcterms:modified>
</cp:coreProperties>
</file>