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160020</wp:posOffset>
            </wp:positionV>
            <wp:extent cx="5265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321"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SCHEDULE 14A</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(Rule 14a-101)</w:t>
      </w:r>
    </w:p>
    <w:p>
      <w:pPr>
        <w:spacing w:after="0" w:line="13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13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168910</wp:posOffset>
            </wp:positionV>
            <wp:extent cx="5265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tabs>
          <w:tab w:leader="none" w:pos="1760" w:val="left"/>
        </w:tabs>
        <w:rPr>
          <w:sz w:val="20"/>
          <w:szCs w:val="20"/>
          <w:color w:val="auto"/>
        </w:rPr>
      </w:pPr>
      <w:r>
        <w:rPr>
          <w:rFonts w:ascii="Arial" w:cs="Arial" w:eastAsia="Arial" w:hAnsi="Arial"/>
          <w:sz w:val="18"/>
          <w:szCs w:val="18"/>
          <w:color w:val="auto"/>
        </w:rPr>
        <w:t>Filed by the Registrant</w:t>
        <w:tab/>
        <w:t>x</w:t>
      </w:r>
    </w:p>
    <w:p>
      <w:pPr>
        <w:spacing w:after="0" w:line="18"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6" w:lineRule="exact"/>
        <w:rPr>
          <w:sz w:val="24"/>
          <w:szCs w:val="24"/>
          <w:color w:val="auto"/>
        </w:rPr>
      </w:pPr>
    </w:p>
    <w:p>
      <w:pPr>
        <w:ind w:left="680" w:hanging="57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95" w:lineRule="exact"/>
        <w:rPr>
          <w:rFonts w:ascii="MS PGothic" w:cs="MS PGothic" w:eastAsia="MS PGothic" w:hAnsi="MS PGothic"/>
          <w:sz w:val="16"/>
          <w:szCs w:val="16"/>
          <w:color w:val="auto"/>
        </w:rPr>
      </w:pPr>
    </w:p>
    <w:p>
      <w:pPr>
        <w:ind w:left="680" w:hanging="57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03" w:lineRule="exact"/>
        <w:rPr>
          <w:rFonts w:ascii="MS PGothic" w:cs="MS PGothic" w:eastAsia="MS PGothic" w:hAnsi="MS PGothic"/>
          <w:sz w:val="16"/>
          <w:szCs w:val="16"/>
          <w:color w:val="auto"/>
        </w:rPr>
      </w:pPr>
    </w:p>
    <w:p>
      <w:pPr>
        <w:ind w:left="680" w:hanging="577"/>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00" w:lineRule="exact"/>
        <w:rPr>
          <w:sz w:val="24"/>
          <w:szCs w:val="24"/>
          <w:color w:val="auto"/>
        </w:rPr>
      </w:pPr>
    </w:p>
    <w:p>
      <w:pPr>
        <w:ind w:left="680" w:hanging="577"/>
        <w:spacing w:after="0"/>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00" w:lineRule="exact"/>
        <w:rPr>
          <w:sz w:val="24"/>
          <w:szCs w:val="24"/>
          <w:color w:val="auto"/>
        </w:rPr>
      </w:pPr>
    </w:p>
    <w:p>
      <w:pPr>
        <w:ind w:left="680" w:hanging="577"/>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165"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Five9, Inc.</w:t>
      </w:r>
    </w:p>
    <w:p>
      <w:pPr>
        <w:spacing w:after="0" w:line="84"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6" w:lineRule="exact"/>
        <w:rPr>
          <w:sz w:val="24"/>
          <w:szCs w:val="24"/>
          <w:color w:val="auto"/>
        </w:rPr>
      </w:pPr>
    </w:p>
    <w:p>
      <w:pPr>
        <w:ind w:left="720" w:hanging="577"/>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720" w:hanging="577"/>
        <w:spacing w:after="0"/>
        <w:tabs>
          <w:tab w:leader="none" w:pos="7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75" w:lineRule="exact"/>
        <w:rPr>
          <w:rFonts w:ascii="MS PGothic" w:cs="MS PGothic" w:eastAsia="MS PGothic" w:hAnsi="MS PGothic"/>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88" w:lineRule="exact"/>
        <w:rPr>
          <w:rFonts w:ascii="Arial" w:cs="Arial" w:eastAsia="Arial" w:hAnsi="Arial"/>
          <w:sz w:val="16"/>
          <w:szCs w:val="16"/>
          <w:color w:val="auto"/>
        </w:rPr>
      </w:pPr>
    </w:p>
    <w:p>
      <w:pPr>
        <w:ind w:left="1400" w:right="200" w:hanging="676"/>
        <w:spacing w:after="0" w:line="293" w:lineRule="auto"/>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6" w:lineRule="exact"/>
        <w:rPr>
          <w:rFonts w:ascii="Arial" w:cs="Arial" w:eastAsia="Arial" w:hAnsi="Arial"/>
          <w:sz w:val="16"/>
          <w:szCs w:val="16"/>
          <w:color w:val="auto"/>
        </w:rPr>
      </w:pPr>
    </w:p>
    <w:p>
      <w:pPr>
        <w:ind w:left="720" w:hanging="577"/>
        <w:spacing w:after="0"/>
        <w:tabs>
          <w:tab w:leader="none" w:pos="7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720" w:hanging="577"/>
        <w:spacing w:after="0" w:line="293" w:lineRule="auto"/>
        <w:tabs>
          <w:tab w:leader="none" w:pos="7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240.0-11(a)(2) and identify the filing for which the offsetting fee was paid previously. Identify the previous filing by registration statement number, or the Form or Schedule and the date of its filing.</w:t>
      </w:r>
    </w:p>
    <w:p>
      <w:pPr>
        <w:spacing w:after="0" w:line="9" w:lineRule="exact"/>
        <w:rPr>
          <w:rFonts w:ascii="MS PGothic" w:cs="MS PGothic" w:eastAsia="MS PGothic" w:hAnsi="MS PGothic"/>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88" w:lineRule="exact"/>
        <w:rPr>
          <w:rFonts w:ascii="Arial" w:cs="Arial" w:eastAsia="Arial" w:hAnsi="Arial"/>
          <w:sz w:val="16"/>
          <w:szCs w:val="16"/>
          <w:color w:val="auto"/>
        </w:rPr>
      </w:pPr>
    </w:p>
    <w:p>
      <w:pPr>
        <w:ind w:left="1400" w:hanging="676"/>
        <w:spacing w:after="0"/>
        <w:tabs>
          <w:tab w:leader="none" w:pos="14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-135890</wp:posOffset>
            </wp:positionV>
            <wp:extent cx="6414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-435610</wp:posOffset>
            </wp:positionV>
            <wp:extent cx="6414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-735965</wp:posOffset>
            </wp:positionV>
            <wp:extent cx="6414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-1567815</wp:posOffset>
            </wp:positionV>
            <wp:extent cx="6414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-1868170</wp:posOffset>
            </wp:positionV>
            <wp:extent cx="6414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-2167890</wp:posOffset>
            </wp:positionV>
            <wp:extent cx="6414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-2597150</wp:posOffset>
            </wp:positionV>
            <wp:extent cx="6414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-2896870</wp:posOffset>
            </wp:positionV>
            <wp:extent cx="6414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ectPr>
          <w:pgSz w:w="11900" w:h="16838" w:orient="portrait"/>
          <w:cols w:equalWidth="0" w:num="1">
            <w:col w:w="11240"/>
          </w:cols>
          <w:pgMar w:left="240" w:top="738" w:right="4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3679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679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659755" cy="3876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659755" cy="3876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248275" cy="3756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48275" cy="3756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2019-12-08T11:23:06Z</dcterms:created>
  <dcterms:modified xsi:type="dcterms:W3CDTF">2019-12-08T11:23:06Z</dcterms:modified>
</cp:coreProperties>
</file>